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726" w:rsidRPr="002D318E" w:rsidRDefault="003B4726" w:rsidP="003B4726">
      <w:pPr>
        <w:pStyle w:val="a7"/>
        <w:shd w:val="clear" w:color="auto" w:fill="FFFFFF"/>
        <w:spacing w:before="0" w:beforeAutospacing="0" w:after="0" w:afterAutospacing="0" w:line="360" w:lineRule="atLeast"/>
        <w:jc w:val="center"/>
        <w:rPr>
          <w:rFonts w:asciiTheme="majorEastAsia" w:eastAsiaTheme="majorEastAsia" w:hAnsiTheme="majorEastAsia" w:cs="Arial"/>
          <w:b/>
          <w:color w:val="333333"/>
          <w:sz w:val="30"/>
          <w:szCs w:val="30"/>
        </w:rPr>
      </w:pPr>
      <w:r w:rsidRPr="002D318E">
        <w:rPr>
          <w:rFonts w:asciiTheme="majorEastAsia" w:eastAsiaTheme="majorEastAsia" w:hAnsiTheme="majorEastAsia" w:cs="Arial" w:hint="eastAsia"/>
          <w:b/>
          <w:color w:val="333333"/>
          <w:sz w:val="30"/>
          <w:szCs w:val="30"/>
        </w:rPr>
        <w:t>关于进一步加强社会组织管理，严格规范社会组织行为的通知</w:t>
      </w:r>
    </w:p>
    <w:p w:rsidR="003B4726" w:rsidRPr="001C378D" w:rsidRDefault="003B4726" w:rsidP="003B4726">
      <w:pPr>
        <w:pStyle w:val="a7"/>
        <w:shd w:val="clear" w:color="auto" w:fill="FFFFFF"/>
        <w:spacing w:before="0" w:beforeAutospacing="0" w:after="0" w:afterAutospacing="0" w:line="360" w:lineRule="atLeast"/>
        <w:jc w:val="center"/>
        <w:rPr>
          <w:rFonts w:asciiTheme="majorEastAsia" w:eastAsiaTheme="majorEastAsia" w:hAnsiTheme="majorEastAsia" w:cs="Arial"/>
          <w:color w:val="333333"/>
        </w:rPr>
      </w:pPr>
      <w:r w:rsidRPr="001C378D">
        <w:rPr>
          <w:rFonts w:asciiTheme="majorEastAsia" w:eastAsiaTheme="majorEastAsia" w:hAnsiTheme="majorEastAsia" w:cs="Arial" w:hint="eastAsia"/>
          <w:color w:val="333333"/>
        </w:rPr>
        <w:t>民社管函〔2021〕43号</w:t>
      </w:r>
    </w:p>
    <w:p w:rsidR="003B4726" w:rsidRPr="00E14DDA" w:rsidRDefault="003B4726" w:rsidP="003B4726">
      <w:pPr>
        <w:pStyle w:val="a7"/>
        <w:shd w:val="clear" w:color="auto" w:fill="FFFFFF"/>
        <w:spacing w:before="0" w:beforeAutospacing="0" w:after="0" w:afterAutospacing="0" w:line="360" w:lineRule="atLeast"/>
        <w:jc w:val="center"/>
        <w:rPr>
          <w:rFonts w:ascii="仿宋_GB2312" w:eastAsia="仿宋_GB2312" w:hAnsi="仿宋" w:cs="Arial"/>
          <w:color w:val="333333"/>
          <w:sz w:val="30"/>
          <w:szCs w:val="30"/>
        </w:rPr>
      </w:pPr>
    </w:p>
    <w:p w:rsidR="003B4726" w:rsidRPr="002D318E" w:rsidRDefault="003B4726" w:rsidP="003B4726">
      <w:pPr>
        <w:pStyle w:val="a7"/>
        <w:shd w:val="clear" w:color="auto" w:fill="FFFFFF"/>
        <w:spacing w:before="0" w:beforeAutospacing="0" w:after="0" w:afterAutospacing="0" w:line="360" w:lineRule="atLeast"/>
        <w:jc w:val="both"/>
        <w:rPr>
          <w:rFonts w:ascii="仿宋" w:eastAsia="仿宋" w:hAnsi="仿宋" w:cs="Arial"/>
          <w:sz w:val="28"/>
          <w:szCs w:val="28"/>
        </w:rPr>
      </w:pPr>
      <w:r w:rsidRPr="002D318E">
        <w:rPr>
          <w:rFonts w:ascii="仿宋" w:eastAsia="仿宋" w:hAnsi="仿宋" w:cs="Arial" w:hint="eastAsia"/>
          <w:sz w:val="28"/>
          <w:szCs w:val="28"/>
        </w:rPr>
        <w:t>各全国性社会组织：</w:t>
      </w:r>
    </w:p>
    <w:p w:rsidR="003B4726" w:rsidRPr="002D318E" w:rsidRDefault="003B4726" w:rsidP="003B4726">
      <w:pPr>
        <w:spacing w:line="480" w:lineRule="exact"/>
        <w:ind w:firstLineChars="200" w:firstLine="560"/>
        <w:contextualSpacing/>
        <w:rPr>
          <w:rFonts w:ascii="仿宋" w:eastAsia="仿宋" w:hAnsi="仿宋"/>
          <w:sz w:val="28"/>
          <w:szCs w:val="28"/>
        </w:rPr>
      </w:pPr>
      <w:r w:rsidRPr="002D318E">
        <w:rPr>
          <w:rFonts w:ascii="仿宋" w:eastAsia="仿宋" w:hAnsi="仿宋" w:hint="eastAsia"/>
          <w:sz w:val="28"/>
          <w:szCs w:val="28"/>
        </w:rPr>
        <w:t>当前，一些全国性社会组织违法违规问题时有发生，有的与非法社会组织勾连沦为非法社会组织的“挡箭牌”；有的评比表彰违规操作成为社会诟病的对象；有的通过各种途径向会员乱收费牟取经济利益；有的举办研讨会、论坛偏离宗旨造成不良社会影响。今年是具有特殊意义的一年，党和国家大事多、喜事多，全国性社会组织都要提高政治站位，进一步增强“四个意识”、坚定“四个自信”、做到“两个维护”，进一步强化遵纪守法意识，严格规范自身行为，努力为党的百年华诞营造良好氛围，为新征程开好局、起好步作出积极贡献，现就进一步加强全国性社会组织管理，严格规范全国性社会组织行为有关事项通知如下：</w:t>
      </w:r>
    </w:p>
    <w:p w:rsidR="003B4726" w:rsidRPr="002D318E" w:rsidRDefault="003B4726" w:rsidP="003B4726">
      <w:pPr>
        <w:spacing w:line="480" w:lineRule="exact"/>
        <w:contextualSpacing/>
        <w:rPr>
          <w:rFonts w:ascii="仿宋" w:eastAsia="仿宋" w:hAnsi="仿宋"/>
          <w:sz w:val="28"/>
          <w:szCs w:val="28"/>
        </w:rPr>
      </w:pPr>
      <w:r w:rsidRPr="002D318E">
        <w:rPr>
          <w:rFonts w:ascii="仿宋" w:eastAsia="仿宋" w:hAnsi="仿宋" w:hint="eastAsia"/>
          <w:sz w:val="28"/>
          <w:szCs w:val="28"/>
        </w:rPr>
        <w:t>一、进一步加强行为自律，严禁与非法社会组织勾连</w:t>
      </w:r>
    </w:p>
    <w:p w:rsidR="003B4726" w:rsidRPr="002D318E" w:rsidRDefault="003B4726" w:rsidP="003B4726">
      <w:pPr>
        <w:spacing w:line="480" w:lineRule="exact"/>
        <w:ind w:firstLineChars="200" w:firstLine="560"/>
        <w:contextualSpacing/>
        <w:rPr>
          <w:rFonts w:ascii="仿宋" w:eastAsia="仿宋" w:hAnsi="仿宋"/>
          <w:sz w:val="28"/>
          <w:szCs w:val="28"/>
        </w:rPr>
      </w:pPr>
      <w:r w:rsidRPr="002D318E">
        <w:rPr>
          <w:rFonts w:ascii="仿宋" w:eastAsia="仿宋" w:hAnsi="仿宋" w:hint="eastAsia"/>
          <w:sz w:val="28"/>
          <w:szCs w:val="28"/>
        </w:rPr>
        <w:t>各全国性社会组织要认真学习贯彻中央和国家机关22部委联合印发的《关于铲除非法社会组织滋生土壤 净化社会组织生态空间的通知》精神，严格对照“六不得一提高”要求，坚决做到不与非法社会组织勾连或为其活动提供便利；不参与成立或加入非法社会组织；不接收非法社会组织作为分支或下属机构；不为非法社会组织提供账户等便利；不为非法社会组织进行虚假宣传。要积极响应上述通知要求，采取有力举措，切实加强各社会组织从业人员管理，坚决抵制非法社会组织活动，不为非法社会组织“站台”或“代言”；积极发动会员或会员单位踊跃参与打击整治非法社会组织行动，进一步营造好打击整治非法社会组织的浓厚氛围。</w:t>
      </w:r>
    </w:p>
    <w:p w:rsidR="003B4726" w:rsidRPr="002D318E" w:rsidRDefault="003B4726" w:rsidP="003B4726">
      <w:pPr>
        <w:spacing w:line="480" w:lineRule="exact"/>
        <w:contextualSpacing/>
        <w:rPr>
          <w:rFonts w:ascii="仿宋" w:eastAsia="仿宋" w:hAnsi="仿宋"/>
          <w:sz w:val="28"/>
          <w:szCs w:val="28"/>
        </w:rPr>
      </w:pPr>
      <w:r w:rsidRPr="002D318E">
        <w:rPr>
          <w:rFonts w:ascii="仿宋" w:eastAsia="仿宋" w:hAnsi="仿宋" w:hint="eastAsia"/>
          <w:sz w:val="28"/>
          <w:szCs w:val="28"/>
        </w:rPr>
        <w:t>二、进一步加强表彰管理，严禁借建党百年乱评比乱表彰</w:t>
      </w:r>
    </w:p>
    <w:p w:rsidR="003B4726" w:rsidRPr="002D318E" w:rsidRDefault="003B4726" w:rsidP="003B4726">
      <w:pPr>
        <w:spacing w:line="480" w:lineRule="exact"/>
        <w:ind w:firstLineChars="200" w:firstLine="560"/>
        <w:contextualSpacing/>
        <w:rPr>
          <w:rFonts w:ascii="仿宋" w:eastAsia="仿宋" w:hAnsi="仿宋"/>
          <w:sz w:val="28"/>
          <w:szCs w:val="28"/>
        </w:rPr>
      </w:pPr>
      <w:r w:rsidRPr="002D318E">
        <w:rPr>
          <w:rFonts w:ascii="仿宋" w:eastAsia="仿宋" w:hAnsi="仿宋" w:hint="eastAsia"/>
          <w:sz w:val="28"/>
          <w:szCs w:val="28"/>
        </w:rPr>
        <w:t>各全国性社会组织要严格遵守《中共中央办公厅、国务院办公厅关于印发&lt;评比达标表彰活动管理办法&gt;的通知》（中办发〔2018〕69号）和《社会组织评比达标表彰活动管理暂行规定》（国评组发〔2012〕2号）等政策规定，坚决制止和纠正违规开展的评比达标表彰，严禁借中国共产党建党100周年之机违规开展各类评比、评选、评奖等活动。对于经批准保留的评比达标表彰项目，要严格按照</w:t>
      </w:r>
      <w:r w:rsidRPr="002D318E">
        <w:rPr>
          <w:rFonts w:ascii="仿宋" w:eastAsia="仿宋" w:hAnsi="仿宋" w:hint="eastAsia"/>
          <w:sz w:val="28"/>
          <w:szCs w:val="28"/>
        </w:rPr>
        <w:lastRenderedPageBreak/>
        <w:t>既定内容、范围、周期开展活动，不得擅自改变项目名称和周期，不得擅自扩大项目范围或擅自增设子项目；对于未列入保留范围的评比达标表彰项目，一律不得举办，更不得通过变换项目名称和举办方式等途径继续举办。</w:t>
      </w:r>
    </w:p>
    <w:p w:rsidR="003B4726" w:rsidRPr="002D318E" w:rsidRDefault="003B4726" w:rsidP="003B4726">
      <w:pPr>
        <w:spacing w:line="480" w:lineRule="exact"/>
        <w:contextualSpacing/>
        <w:rPr>
          <w:rFonts w:ascii="仿宋" w:eastAsia="仿宋" w:hAnsi="仿宋"/>
          <w:sz w:val="28"/>
          <w:szCs w:val="28"/>
        </w:rPr>
      </w:pPr>
      <w:r w:rsidRPr="002D318E">
        <w:rPr>
          <w:rFonts w:ascii="仿宋" w:eastAsia="仿宋" w:hAnsi="仿宋" w:hint="eastAsia"/>
          <w:sz w:val="28"/>
          <w:szCs w:val="28"/>
        </w:rPr>
        <w:t>三、进一步加强收费管理，严禁涉企违规收费</w:t>
      </w:r>
    </w:p>
    <w:p w:rsidR="003B4726" w:rsidRPr="002D318E" w:rsidRDefault="003B4726" w:rsidP="003B4726">
      <w:pPr>
        <w:spacing w:line="480" w:lineRule="exact"/>
        <w:ind w:firstLineChars="200" w:firstLine="560"/>
        <w:contextualSpacing/>
        <w:rPr>
          <w:rFonts w:ascii="仿宋" w:eastAsia="仿宋" w:hAnsi="仿宋"/>
          <w:sz w:val="28"/>
          <w:szCs w:val="28"/>
        </w:rPr>
      </w:pPr>
      <w:r w:rsidRPr="002D318E">
        <w:rPr>
          <w:rFonts w:ascii="仿宋" w:eastAsia="仿宋" w:hAnsi="仿宋" w:hint="eastAsia"/>
          <w:sz w:val="28"/>
          <w:szCs w:val="28"/>
        </w:rPr>
        <w:t>各全国性社会组织特别是全国性行业协会商会要按照《国务院办公厅关于进一步规范行业协会商会收费的通知》（国办发〔2020〕21号）等文件要求，进一步规范涉企收费行为，严禁强制入会和强制收费，严禁利用法定职责和行政机关委托、授权事项违规收费，严禁通过评比达标表彰活动收费，严禁通过职业资格认定违规收费，严禁只收费不服务或多头重复收费。要对会费标准是否经会员（代表）大会以无记名投票方式表决通过、是否明确会员享有的基本服务、是否按期完成经营服务性收费标准调整和规范工作、是否向社会公示各类收费信息、是否向会员公示年度财务收支等情况进行“回头看”，存在问题的要立行立改，切实提升收费的规范性和透明度。</w:t>
      </w:r>
    </w:p>
    <w:p w:rsidR="003B4726" w:rsidRPr="002D318E" w:rsidRDefault="003B4726" w:rsidP="003B4726">
      <w:pPr>
        <w:spacing w:line="480" w:lineRule="exact"/>
        <w:contextualSpacing/>
        <w:rPr>
          <w:rFonts w:ascii="仿宋" w:eastAsia="仿宋" w:hAnsi="仿宋"/>
          <w:sz w:val="28"/>
          <w:szCs w:val="28"/>
        </w:rPr>
      </w:pPr>
      <w:r w:rsidRPr="002D318E">
        <w:rPr>
          <w:rFonts w:ascii="仿宋" w:eastAsia="仿宋" w:hAnsi="仿宋" w:hint="eastAsia"/>
          <w:sz w:val="28"/>
          <w:szCs w:val="28"/>
        </w:rPr>
        <w:t>四、进一步加强会议管理，严禁违规举办“一讲两坛三会”</w:t>
      </w:r>
    </w:p>
    <w:p w:rsidR="003B4726" w:rsidRPr="002D318E" w:rsidRDefault="003B4726" w:rsidP="003B4726">
      <w:pPr>
        <w:spacing w:line="480" w:lineRule="exact"/>
        <w:ind w:firstLineChars="200" w:firstLine="560"/>
        <w:contextualSpacing/>
        <w:rPr>
          <w:rFonts w:ascii="仿宋" w:eastAsia="仿宋" w:hAnsi="仿宋"/>
          <w:sz w:val="28"/>
          <w:szCs w:val="28"/>
        </w:rPr>
      </w:pPr>
      <w:r w:rsidRPr="002D318E">
        <w:rPr>
          <w:rFonts w:ascii="仿宋" w:eastAsia="仿宋" w:hAnsi="仿宋" w:hint="eastAsia"/>
          <w:sz w:val="28"/>
          <w:szCs w:val="28"/>
        </w:rPr>
        <w:t>各全国性社会组织要切实履行主体责任，举办讲座、论坛、讲坛、年会、报告会和研讨会等活动，必须严格遵守党的纪律和国家法律法规，坚持正确的政治方向、舆论导向和价值取向，确保活动内容健康、价值导向正确、正面效果突出、得到社会认可。要严格审查活动内容，紧盯活动重要环节，严守宣传报道纪律，做到守土有责、守土担责、守土尽责，绝不给错误思想观点和不良文化提供传播渠道和平台。要慎重选择合作对象，以“主办单位”、“协办单位”、“支持单位”、“参与单位”、“指导单位”等方式与其他主体合作开展活动的，要切实履行相关职责，加强活动过程监管。要厉行节约、勤俭务实，不得组织或参与乱收费、乱摊派等违法违规活动，坚决杜绝各类形式主义和奢侈浪费。</w:t>
      </w:r>
    </w:p>
    <w:p w:rsidR="003B4726" w:rsidRPr="002D318E" w:rsidRDefault="003B4726" w:rsidP="003B4726">
      <w:pPr>
        <w:spacing w:line="480" w:lineRule="exact"/>
        <w:ind w:firstLineChars="200" w:firstLine="560"/>
        <w:contextualSpacing/>
        <w:rPr>
          <w:rFonts w:ascii="仿宋" w:eastAsia="仿宋" w:hAnsi="仿宋"/>
          <w:sz w:val="28"/>
          <w:szCs w:val="28"/>
        </w:rPr>
      </w:pPr>
      <w:r w:rsidRPr="002D318E">
        <w:rPr>
          <w:rFonts w:ascii="仿宋" w:eastAsia="仿宋" w:hAnsi="仿宋" w:hint="eastAsia"/>
          <w:sz w:val="28"/>
          <w:szCs w:val="28"/>
        </w:rPr>
        <w:t>各全国性社会组织接此通知后，要及时召开理事会、会长办公会等会议，有条件的社会团体要召开会员（代表）大会，层层传导压力，确保将本通知要求传达到所有分支机构、会员及每位工作人员。要抓紧开展自查自纠，对本组织及分支机构、代表机构、专项基金等是否存在与非法社会组织勾连、违规开展评比达标表彰、违规涉企收费、违规举办“一讲两坛三会”等情况进行全面摸排，及时消除违规隐患、纠正违规行为，并将相关情况及时报民政部、业务主管单位及党</w:t>
      </w:r>
      <w:r w:rsidRPr="002D318E">
        <w:rPr>
          <w:rFonts w:ascii="仿宋" w:eastAsia="仿宋" w:hAnsi="仿宋" w:hint="eastAsia"/>
          <w:sz w:val="28"/>
          <w:szCs w:val="28"/>
        </w:rPr>
        <w:lastRenderedPageBreak/>
        <w:t>建工作机构。</w:t>
      </w:r>
    </w:p>
    <w:p w:rsidR="003B4726" w:rsidRPr="002D318E" w:rsidRDefault="003B4726" w:rsidP="003B4726">
      <w:pPr>
        <w:spacing w:line="480" w:lineRule="exact"/>
        <w:ind w:firstLineChars="200" w:firstLine="560"/>
        <w:contextualSpacing/>
        <w:rPr>
          <w:rFonts w:ascii="仿宋_GB2312" w:eastAsia="仿宋_GB2312" w:hAnsi="仿宋"/>
          <w:sz w:val="30"/>
          <w:szCs w:val="30"/>
        </w:rPr>
      </w:pPr>
      <w:r w:rsidRPr="002D318E">
        <w:rPr>
          <w:rFonts w:ascii="仿宋" w:eastAsia="仿宋" w:hAnsi="仿宋" w:hint="eastAsia"/>
          <w:sz w:val="28"/>
          <w:szCs w:val="28"/>
        </w:rPr>
        <w:t>民政部将会同有关部门加大监督检查力度，对于顶风违法违规开展活动的全国性社会组织，视情形依法依规从严从重给予行政处罚，列入社会组织活动异常名录或严重违法失信名单，没收违法违规所得；向社会公开曝光违法事实、查处情况，公布包括业务主管单位、主要负责人（法定代表人）名单在内的处罚信息；调整年检结论，合格的一律调整为不合格；调整评估等级，不论等级多高，一律降为2A以下；取消优先获得政府购买服务、税收优惠等资格。对于涉嫌违纪和职务违法犯罪的党员干部，移送纪检监察部门、组织人事部门依规依纪依法严肃处理。</w:t>
      </w:r>
    </w:p>
    <w:p w:rsidR="003B4726" w:rsidRPr="002D318E" w:rsidRDefault="003B4726" w:rsidP="003B4726">
      <w:pPr>
        <w:spacing w:line="480" w:lineRule="exact"/>
        <w:ind w:firstLineChars="200" w:firstLine="600"/>
        <w:contextualSpacing/>
        <w:rPr>
          <w:rFonts w:ascii="仿宋_GB2312" w:eastAsia="仿宋_GB2312" w:hAnsi="仿宋"/>
          <w:sz w:val="30"/>
          <w:szCs w:val="30"/>
        </w:rPr>
      </w:pPr>
    </w:p>
    <w:p w:rsidR="003B4726" w:rsidRPr="002D318E" w:rsidRDefault="003B4726" w:rsidP="003B4726">
      <w:pPr>
        <w:pStyle w:val="a7"/>
        <w:shd w:val="clear" w:color="auto" w:fill="FFFFFF"/>
        <w:spacing w:before="0" w:beforeAutospacing="0" w:after="0" w:afterAutospacing="0" w:line="360" w:lineRule="atLeast"/>
        <w:ind w:right="1200"/>
        <w:jc w:val="center"/>
        <w:rPr>
          <w:rFonts w:ascii="仿宋" w:eastAsia="仿宋" w:hAnsi="仿宋" w:cs="Arial"/>
          <w:sz w:val="28"/>
          <w:szCs w:val="28"/>
        </w:rPr>
      </w:pPr>
      <w:r w:rsidRPr="002D318E">
        <w:rPr>
          <w:rFonts w:ascii="仿宋" w:eastAsia="仿宋" w:hAnsi="仿宋" w:cs="Arial" w:hint="eastAsia"/>
          <w:sz w:val="28"/>
          <w:szCs w:val="28"/>
        </w:rPr>
        <w:t xml:space="preserve">                                      民政部社会组织管理局</w:t>
      </w:r>
    </w:p>
    <w:p w:rsidR="003B4726" w:rsidRPr="002D318E" w:rsidRDefault="003B4726" w:rsidP="003B4726">
      <w:pPr>
        <w:pStyle w:val="a7"/>
        <w:shd w:val="clear" w:color="auto" w:fill="FFFFFF"/>
        <w:spacing w:before="0" w:beforeAutospacing="0" w:after="0" w:afterAutospacing="0" w:line="360" w:lineRule="atLeast"/>
        <w:ind w:firstLineChars="2100" w:firstLine="5880"/>
        <w:jc w:val="both"/>
        <w:rPr>
          <w:rFonts w:ascii="仿宋" w:eastAsia="仿宋" w:hAnsi="仿宋" w:cs="Arial"/>
          <w:sz w:val="28"/>
          <w:szCs w:val="28"/>
        </w:rPr>
      </w:pPr>
      <w:r w:rsidRPr="002D318E">
        <w:rPr>
          <w:rFonts w:ascii="仿宋" w:eastAsia="仿宋" w:hAnsi="仿宋" w:cs="Arial" w:hint="eastAsia"/>
          <w:sz w:val="28"/>
          <w:szCs w:val="28"/>
        </w:rPr>
        <w:t>2021年4月6日</w:t>
      </w:r>
    </w:p>
    <w:p w:rsidR="003B4726" w:rsidRDefault="003B4726" w:rsidP="003B4726">
      <w:pPr>
        <w:rPr>
          <w:rFonts w:ascii="仿宋_GB2312" w:eastAsia="仿宋_GB2312" w:hAnsi="仿宋"/>
          <w:sz w:val="30"/>
          <w:szCs w:val="30"/>
        </w:rPr>
      </w:pPr>
    </w:p>
    <w:p w:rsidR="003B4726" w:rsidRPr="002D318E" w:rsidRDefault="003B4726" w:rsidP="003B4726">
      <w:pPr>
        <w:jc w:val="center"/>
        <w:rPr>
          <w:rFonts w:asciiTheme="minorEastAsia" w:hAnsiTheme="minorEastAsia"/>
          <w:b/>
          <w:sz w:val="30"/>
          <w:szCs w:val="30"/>
        </w:rPr>
      </w:pPr>
      <w:r w:rsidRPr="002D318E">
        <w:rPr>
          <w:rFonts w:asciiTheme="minorEastAsia" w:hAnsiTheme="minorEastAsia" w:hint="eastAsia"/>
          <w:b/>
          <w:sz w:val="30"/>
          <w:szCs w:val="30"/>
        </w:rPr>
        <w:t>民政部对中国中药协会作出警告并处没收违法所得20.729万元的行政处罚</w:t>
      </w:r>
    </w:p>
    <w:p w:rsidR="003B4726" w:rsidRPr="00406ECC" w:rsidRDefault="003B4726" w:rsidP="003B4726">
      <w:pPr>
        <w:widowControl/>
        <w:shd w:val="clear" w:color="auto" w:fill="FFFFFF"/>
        <w:jc w:val="left"/>
        <w:rPr>
          <w:rFonts w:ascii="Arial" w:eastAsia="宋体" w:hAnsi="Arial" w:cs="Arial"/>
          <w:color w:val="000000"/>
          <w:kern w:val="0"/>
          <w:sz w:val="18"/>
          <w:szCs w:val="18"/>
        </w:rPr>
      </w:pPr>
    </w:p>
    <w:p w:rsidR="003B4726" w:rsidRPr="002D318E" w:rsidRDefault="003B4726" w:rsidP="003B4726">
      <w:pPr>
        <w:spacing w:line="480" w:lineRule="exact"/>
        <w:ind w:firstLineChars="200" w:firstLine="560"/>
        <w:contextualSpacing/>
        <w:rPr>
          <w:rFonts w:ascii="仿宋" w:eastAsia="仿宋" w:hAnsi="仿宋"/>
          <w:sz w:val="28"/>
          <w:szCs w:val="28"/>
        </w:rPr>
      </w:pPr>
      <w:r w:rsidRPr="002D318E">
        <w:rPr>
          <w:rFonts w:ascii="仿宋" w:eastAsia="仿宋" w:hAnsi="仿宋"/>
          <w:sz w:val="28"/>
          <w:szCs w:val="28"/>
        </w:rPr>
        <w:t>近日，民政部对中国中药协会作出警告并处没收违法所得20.729万元的行政处罚。</w:t>
      </w:r>
    </w:p>
    <w:p w:rsidR="003B4726" w:rsidRPr="002D318E" w:rsidRDefault="003B4726" w:rsidP="003B4726">
      <w:pPr>
        <w:spacing w:line="480" w:lineRule="exact"/>
        <w:ind w:firstLineChars="200" w:firstLine="560"/>
        <w:contextualSpacing/>
        <w:rPr>
          <w:rFonts w:ascii="仿宋" w:eastAsia="仿宋" w:hAnsi="仿宋"/>
          <w:sz w:val="28"/>
          <w:szCs w:val="28"/>
        </w:rPr>
      </w:pPr>
      <w:r w:rsidRPr="002D318E">
        <w:rPr>
          <w:rFonts w:ascii="仿宋" w:eastAsia="仿宋" w:hAnsi="仿宋"/>
          <w:sz w:val="28"/>
          <w:szCs w:val="28"/>
        </w:rPr>
        <w:t>经查，2019年3月，中国中药协会与中鸿兴（北京）信息科技有限责任公司（以下简称中鸿兴公司）签订协议，合作开展《中国中药企业社会责任报告》（以下简称《报告》）编撰项目。协会授权中鸿兴公司在中药领域内开展《报告》组稿、招商、设计等工作。2019年10月《报告》（送审稿）编制完成，入编企业29家、入编区域19个。2019年12月21日，中国中药协会召开中国中药创新发展论坛暨《报告》发布会。会议期间，协会授予鸿茅药业等20家企业“2018年度中国中药行业社会责任明星企业”荣誉称号，授予19名企业相关负责人“2018中国中药行业履行社会责任年度人物”荣誉称号。此次活动中，共收取费用84.9万元，支出64.171万元，违法所得20.729万元。调查反映，此次表彰未设评比标准和评选程序，仅根据《报告》中载明的相关企业情况，由中鸿兴公司提出获奖名单，以中国中药协会名义颁发了获奖证书和牌匾。2019年12月26日，协会</w:t>
      </w:r>
      <w:r w:rsidRPr="002D318E">
        <w:rPr>
          <w:rFonts w:ascii="仿宋" w:eastAsia="仿宋" w:hAnsi="仿宋"/>
          <w:sz w:val="28"/>
          <w:szCs w:val="28"/>
        </w:rPr>
        <w:lastRenderedPageBreak/>
        <w:t>在其网站向公众发布致歉函，宣布撤销本次表彰，收回颁发的所有荣誉证书和牌匾。</w:t>
      </w:r>
    </w:p>
    <w:p w:rsidR="003B4726" w:rsidRPr="002D318E" w:rsidRDefault="003B4726" w:rsidP="003B4726">
      <w:pPr>
        <w:spacing w:line="480" w:lineRule="exact"/>
        <w:ind w:firstLineChars="200" w:firstLine="560"/>
        <w:contextualSpacing/>
        <w:rPr>
          <w:rFonts w:ascii="仿宋" w:eastAsia="仿宋" w:hAnsi="仿宋"/>
          <w:sz w:val="28"/>
          <w:szCs w:val="28"/>
        </w:rPr>
      </w:pPr>
      <w:r w:rsidRPr="002D318E">
        <w:rPr>
          <w:rFonts w:ascii="仿宋" w:eastAsia="仿宋" w:hAnsi="仿宋"/>
          <w:sz w:val="28"/>
          <w:szCs w:val="28"/>
        </w:rPr>
        <w:t>中国中药协会上述行为违反了《社会组织评比达标表彰活动管理暂行规定》（国评组发〔2012〕2号）第三条、第四条、第五条的规定，依据《社会团体登记管理条例》第三十条第一款第（八）项及第二款的规定，民政部对中国中药协会作出警告并处没收违法所得20.729万元的行政处罚。同时依据《社会组织信用信息管理办法》的规定，将中国中药协会列入社会组织活动异常名录。</w:t>
      </w:r>
    </w:p>
    <w:p w:rsidR="003B4726" w:rsidRPr="002D318E" w:rsidRDefault="003B4726" w:rsidP="003B4726">
      <w:pPr>
        <w:spacing w:line="480" w:lineRule="exact"/>
        <w:ind w:firstLineChars="200" w:firstLine="560"/>
        <w:contextualSpacing/>
        <w:rPr>
          <w:rFonts w:ascii="仿宋" w:eastAsia="仿宋" w:hAnsi="仿宋"/>
          <w:sz w:val="28"/>
          <w:szCs w:val="28"/>
        </w:rPr>
      </w:pPr>
      <w:r w:rsidRPr="002D318E">
        <w:rPr>
          <w:rFonts w:ascii="仿宋" w:eastAsia="仿宋" w:hAnsi="仿宋"/>
          <w:sz w:val="28"/>
          <w:szCs w:val="28"/>
        </w:rPr>
        <w:t>近年来，社会组织违规开展评比达标表彰收费的案件频发，民政部已对多个存在此类违法违规行为的社会组织作出行政处罚。各社会组织应当引以为戒，严格遵守《社会组织评比达标表彰活动管理暂行规定》的相关规定，开展评比达标表彰活动必须履行相应的报批程序，未经批准，不得擅自举办评比达标表彰活动，开展评比达标表彰活动时不得向评选对象收取或变相收取任何费用。</w:t>
      </w:r>
    </w:p>
    <w:p w:rsidR="003B4726" w:rsidRPr="002D318E" w:rsidRDefault="003B4726" w:rsidP="003B4726">
      <w:pPr>
        <w:spacing w:line="480" w:lineRule="exact"/>
        <w:ind w:firstLineChars="200" w:firstLine="560"/>
        <w:contextualSpacing/>
        <w:rPr>
          <w:rFonts w:ascii="仿宋" w:eastAsia="仿宋" w:hAnsi="仿宋"/>
          <w:sz w:val="28"/>
          <w:szCs w:val="28"/>
        </w:rPr>
      </w:pPr>
      <w:r w:rsidRPr="002D318E">
        <w:rPr>
          <w:rFonts w:ascii="仿宋" w:eastAsia="仿宋" w:hAnsi="仿宋"/>
          <w:sz w:val="28"/>
          <w:szCs w:val="28"/>
        </w:rPr>
        <w:t>同时，提醒社会各界和广大公众，在参与社会组织开展的评比达标表彰活动时，要擦亮眼睛，保持警惕，提前查询网上公开的《全国评比达标表彰保留项目目录》，甄别该类活动是否合法合规。凡是不在该保留项目目录内的评比达标表彰活动，均不得开展。</w:t>
      </w:r>
    </w:p>
    <w:p w:rsidR="003B4726" w:rsidRPr="002D318E" w:rsidRDefault="003B4726" w:rsidP="003B4726">
      <w:pPr>
        <w:spacing w:line="480" w:lineRule="exact"/>
        <w:ind w:firstLineChars="200" w:firstLine="560"/>
        <w:contextualSpacing/>
        <w:rPr>
          <w:rFonts w:ascii="仿宋" w:eastAsia="仿宋" w:hAnsi="仿宋"/>
          <w:sz w:val="28"/>
          <w:szCs w:val="28"/>
        </w:rPr>
      </w:pPr>
      <w:r w:rsidRPr="002D318E">
        <w:rPr>
          <w:rFonts w:ascii="仿宋" w:eastAsia="仿宋" w:hAnsi="仿宋"/>
          <w:sz w:val="28"/>
          <w:szCs w:val="28"/>
        </w:rPr>
        <w:t>民政部将持续加大对社会团体违规开展评比达标表彰行为的查处力度，对于违法违规开展活动收费牟利的，发现一起、查处一起，绝不手软，切实规范社会组织收费行为，促进社会组织健康有序发展。</w:t>
      </w:r>
    </w:p>
    <w:p w:rsidR="003B4726" w:rsidRPr="00406ECC" w:rsidRDefault="003B4726" w:rsidP="003B4726">
      <w:pPr>
        <w:pStyle w:val="a7"/>
        <w:shd w:val="clear" w:color="auto" w:fill="FFFFFF"/>
        <w:wordWrap w:val="0"/>
        <w:spacing w:before="0" w:beforeAutospacing="0" w:after="0" w:afterAutospacing="0"/>
        <w:ind w:left="7500" w:right="560" w:firstLine="480"/>
        <w:jc w:val="center"/>
        <w:rPr>
          <w:rFonts w:ascii="仿宋" w:eastAsia="仿宋" w:hAnsi="仿宋"/>
          <w:color w:val="000000"/>
          <w:sz w:val="28"/>
          <w:szCs w:val="28"/>
        </w:rPr>
      </w:pPr>
      <w:r w:rsidRPr="00406ECC">
        <w:rPr>
          <w:rFonts w:ascii="仿宋" w:eastAsia="仿宋" w:hAnsi="仿宋" w:hint="eastAsia"/>
          <w:color w:val="000000"/>
          <w:sz w:val="28"/>
          <w:szCs w:val="28"/>
        </w:rPr>
        <w:t>民政部</w:t>
      </w:r>
    </w:p>
    <w:p w:rsidR="003B4726" w:rsidRDefault="003B4726" w:rsidP="003B4726">
      <w:pPr>
        <w:pStyle w:val="a7"/>
        <w:shd w:val="clear" w:color="auto" w:fill="FFFFFF"/>
        <w:wordWrap w:val="0"/>
        <w:spacing w:before="0" w:beforeAutospacing="0" w:after="0" w:afterAutospacing="0"/>
        <w:ind w:firstLine="480"/>
        <w:jc w:val="right"/>
        <w:rPr>
          <w:rFonts w:ascii="仿宋" w:eastAsia="仿宋" w:hAnsi="仿宋"/>
          <w:color w:val="000000"/>
          <w:sz w:val="28"/>
          <w:szCs w:val="28"/>
        </w:rPr>
      </w:pPr>
      <w:r w:rsidRPr="00406ECC">
        <w:rPr>
          <w:rFonts w:ascii="仿宋" w:eastAsia="仿宋" w:hAnsi="仿宋" w:hint="eastAsia"/>
          <w:color w:val="000000"/>
          <w:sz w:val="28"/>
          <w:szCs w:val="28"/>
        </w:rPr>
        <w:t>2020年8月24日</w:t>
      </w:r>
    </w:p>
    <w:p w:rsidR="003B4726" w:rsidRDefault="003B4726" w:rsidP="003B4726">
      <w:pPr>
        <w:pStyle w:val="a7"/>
        <w:shd w:val="clear" w:color="auto" w:fill="FFFFFF"/>
        <w:spacing w:before="0" w:beforeAutospacing="0" w:after="0" w:afterAutospacing="0"/>
        <w:ind w:firstLine="480"/>
        <w:jc w:val="right"/>
        <w:rPr>
          <w:rFonts w:ascii="仿宋" w:eastAsia="仿宋" w:hAnsi="仿宋"/>
          <w:color w:val="000000"/>
          <w:sz w:val="28"/>
          <w:szCs w:val="28"/>
        </w:rPr>
      </w:pPr>
    </w:p>
    <w:p w:rsidR="003B4726" w:rsidRPr="004175D1" w:rsidRDefault="003B4726" w:rsidP="003B4726">
      <w:pPr>
        <w:widowControl/>
        <w:shd w:val="clear" w:color="auto" w:fill="FFFFFF"/>
        <w:spacing w:after="157" w:line="500" w:lineRule="atLeast"/>
        <w:jc w:val="center"/>
        <w:rPr>
          <w:rFonts w:ascii="Helvetica" w:eastAsia="宋体" w:hAnsi="Helvetica" w:cs="宋体"/>
          <w:color w:val="000000"/>
          <w:kern w:val="0"/>
          <w:sz w:val="30"/>
          <w:szCs w:val="30"/>
        </w:rPr>
      </w:pPr>
      <w:r w:rsidRPr="002D318E">
        <w:rPr>
          <w:rFonts w:ascii="宋体" w:eastAsia="宋体" w:hAnsi="宋体" w:cs="宋体" w:hint="eastAsia"/>
          <w:b/>
          <w:bCs/>
          <w:color w:val="000000"/>
          <w:kern w:val="0"/>
          <w:sz w:val="30"/>
          <w:szCs w:val="30"/>
        </w:rPr>
        <w:t>民政部社会组织管理局关于对中国水利电力物资流通协会违规开展评比达标表彰活动的通报</w:t>
      </w:r>
      <w:r w:rsidRPr="00664DDB">
        <w:rPr>
          <w:rFonts w:ascii="宋体" w:eastAsia="宋体" w:hAnsi="宋体" w:cs="宋体" w:hint="eastAsia"/>
          <w:b/>
          <w:bCs/>
          <w:color w:val="000000"/>
          <w:kern w:val="0"/>
          <w:sz w:val="32"/>
          <w:szCs w:val="32"/>
        </w:rPr>
        <w:t> </w:t>
      </w:r>
    </w:p>
    <w:p w:rsidR="003B4726" w:rsidRPr="001C378D" w:rsidRDefault="003B4726" w:rsidP="003B4726">
      <w:pPr>
        <w:spacing w:line="480" w:lineRule="exact"/>
        <w:ind w:firstLineChars="200" w:firstLine="560"/>
        <w:contextualSpacing/>
        <w:rPr>
          <w:rFonts w:ascii="仿宋" w:eastAsia="仿宋" w:hAnsi="仿宋"/>
          <w:sz w:val="28"/>
          <w:szCs w:val="28"/>
        </w:rPr>
      </w:pPr>
      <w:r w:rsidRPr="001C378D">
        <w:rPr>
          <w:rFonts w:ascii="仿宋" w:eastAsia="仿宋" w:hAnsi="仿宋" w:hint="eastAsia"/>
          <w:sz w:val="28"/>
          <w:szCs w:val="28"/>
        </w:rPr>
        <w:t>为全面贯彻落实中央关于清理整治社会组织违规评选评奖活动指示批示精神，进一步严肃政令规定，发挥违规案例的警示教育作用，现将中国水利电力物资流通协会违规开展评比达标表彰活动案例通报批评如下：</w:t>
      </w:r>
    </w:p>
    <w:p w:rsidR="003B4726" w:rsidRPr="001C378D" w:rsidRDefault="003B4726" w:rsidP="003B4726">
      <w:pPr>
        <w:spacing w:line="480" w:lineRule="exact"/>
        <w:ind w:firstLineChars="200" w:firstLine="560"/>
        <w:contextualSpacing/>
        <w:rPr>
          <w:rFonts w:ascii="仿宋" w:eastAsia="仿宋" w:hAnsi="仿宋"/>
          <w:sz w:val="28"/>
          <w:szCs w:val="28"/>
        </w:rPr>
      </w:pPr>
      <w:r w:rsidRPr="001C378D">
        <w:rPr>
          <w:rFonts w:ascii="仿宋" w:eastAsia="仿宋" w:hAnsi="仿宋" w:hint="eastAsia"/>
          <w:sz w:val="28"/>
          <w:szCs w:val="28"/>
        </w:rPr>
        <w:lastRenderedPageBreak/>
        <w:t>2020年11月，中国水利电力物资流通协会违反《社会组织评比达标表彰活动管理暂行规定》（国评组发﹝2012﹞2号）关于“未提出申请或者申请未予批准的，一律不得继续开展评比达标表彰活动”的规定，违规开展“2020年中国大件物流风云榜”评选活动。</w:t>
      </w:r>
    </w:p>
    <w:p w:rsidR="003B4726" w:rsidRPr="001C378D" w:rsidRDefault="003B4726" w:rsidP="003B4726">
      <w:pPr>
        <w:spacing w:line="480" w:lineRule="exact"/>
        <w:ind w:firstLineChars="200" w:firstLine="560"/>
        <w:contextualSpacing/>
        <w:rPr>
          <w:rFonts w:ascii="仿宋" w:eastAsia="仿宋" w:hAnsi="仿宋"/>
          <w:sz w:val="28"/>
          <w:szCs w:val="28"/>
        </w:rPr>
      </w:pPr>
      <w:r w:rsidRPr="001C378D">
        <w:rPr>
          <w:rFonts w:ascii="仿宋" w:eastAsia="仿宋" w:hAnsi="仿宋" w:hint="eastAsia"/>
          <w:sz w:val="28"/>
          <w:szCs w:val="28"/>
        </w:rPr>
        <w:t>集中清理整治社会组织违规评选评奖活动，大力清理规范行业协会商会涉企乱收费，充分体现了党中央、国务院改善我国营商环境，切实减轻企业负担，推动企业转型升级、提质增效的坚定决心。各行业协会商会等社会组织要切实提高政治站位，树立大局意识，严格落实党中央、国务院清理整治社会组织违规评选评奖活动和规范涉企收费的精神，真正做到有令必行、有禁必止；要进一步增强“四个意识”、坚定“四个自信”、做到两个“两个维护”，强化遵法守法意识，加强诚信自律，严格规范自身评比达标表彰行为，特别是要坚决禁止借建党百年之机违规开展评比达标表彰活动。各级民政部门要加大监管执法查处力度，对社会组织违规评比达标表彰活动实行“零容忍”，综合施策、重拳惩处，发现一起、查处一起，曝光一起，形成强有力的舆论震慑，切实维护党和国家功勋荣誉表彰制度的权威性和严肃性，切实减轻企业负担、优化营商环境、促进经济社会健康发展。</w:t>
      </w:r>
    </w:p>
    <w:p w:rsidR="003B4726" w:rsidRPr="00664DDB" w:rsidRDefault="003B4726" w:rsidP="003B4726">
      <w:pPr>
        <w:widowControl/>
        <w:shd w:val="clear" w:color="auto" w:fill="FFFFFF"/>
        <w:spacing w:after="157" w:line="500" w:lineRule="atLeast"/>
        <w:ind w:firstLine="560"/>
        <w:jc w:val="left"/>
        <w:rPr>
          <w:rFonts w:ascii="仿宋" w:eastAsia="仿宋" w:hAnsi="仿宋" w:cs="宋体"/>
          <w:color w:val="000000"/>
          <w:kern w:val="0"/>
          <w:sz w:val="24"/>
          <w:szCs w:val="24"/>
        </w:rPr>
      </w:pPr>
      <w:r w:rsidRPr="00664DDB">
        <w:rPr>
          <w:rFonts w:ascii="宋体" w:eastAsia="仿宋" w:hAnsi="宋体" w:cs="宋体" w:hint="eastAsia"/>
          <w:color w:val="000000"/>
          <w:kern w:val="0"/>
          <w:sz w:val="28"/>
          <w:szCs w:val="28"/>
        </w:rPr>
        <w:t> </w:t>
      </w:r>
    </w:p>
    <w:p w:rsidR="003B4726" w:rsidRPr="00664DDB" w:rsidRDefault="003B4726" w:rsidP="003B4726">
      <w:pPr>
        <w:widowControl/>
        <w:shd w:val="clear" w:color="auto" w:fill="FFFFFF"/>
        <w:spacing w:after="157" w:line="480" w:lineRule="atLeast"/>
        <w:ind w:firstLine="561"/>
        <w:contextualSpacing/>
        <w:jc w:val="right"/>
        <w:rPr>
          <w:rFonts w:ascii="仿宋" w:eastAsia="仿宋" w:hAnsi="仿宋" w:cs="宋体"/>
          <w:color w:val="000000"/>
          <w:kern w:val="0"/>
          <w:sz w:val="24"/>
          <w:szCs w:val="24"/>
        </w:rPr>
      </w:pPr>
      <w:r w:rsidRPr="00664DDB">
        <w:rPr>
          <w:rFonts w:ascii="仿宋" w:eastAsia="仿宋" w:hAnsi="仿宋" w:cs="宋体" w:hint="eastAsia"/>
          <w:color w:val="000000"/>
          <w:kern w:val="0"/>
          <w:sz w:val="28"/>
          <w:szCs w:val="28"/>
        </w:rPr>
        <w:t>民政部社会组织管理局</w:t>
      </w:r>
    </w:p>
    <w:p w:rsidR="003B4726" w:rsidRPr="00664DDB" w:rsidRDefault="003B4726" w:rsidP="003B4726">
      <w:pPr>
        <w:widowControl/>
        <w:shd w:val="clear" w:color="auto" w:fill="FFFFFF"/>
        <w:spacing w:after="157" w:line="480" w:lineRule="atLeast"/>
        <w:ind w:firstLine="561"/>
        <w:contextualSpacing/>
        <w:jc w:val="right"/>
        <w:rPr>
          <w:rFonts w:ascii="仿宋" w:eastAsia="仿宋" w:hAnsi="仿宋" w:cs="宋体"/>
          <w:color w:val="000000"/>
          <w:kern w:val="0"/>
          <w:sz w:val="24"/>
          <w:szCs w:val="24"/>
        </w:rPr>
      </w:pPr>
      <w:r w:rsidRPr="00664DDB">
        <w:rPr>
          <w:rFonts w:ascii="仿宋" w:eastAsia="仿宋" w:hAnsi="仿宋" w:cs="宋体" w:hint="eastAsia"/>
          <w:color w:val="000000"/>
          <w:kern w:val="0"/>
          <w:sz w:val="28"/>
          <w:szCs w:val="28"/>
        </w:rPr>
        <w:t>2021年3月24日</w:t>
      </w:r>
    </w:p>
    <w:p w:rsidR="003B4726" w:rsidRDefault="003B4726" w:rsidP="003B4726">
      <w:pPr>
        <w:pStyle w:val="a7"/>
        <w:shd w:val="clear" w:color="auto" w:fill="FFFFFF"/>
        <w:spacing w:before="0" w:beforeAutospacing="0" w:after="0" w:afterAutospacing="0"/>
        <w:ind w:firstLine="480"/>
        <w:jc w:val="right"/>
        <w:rPr>
          <w:rFonts w:ascii="仿宋" w:eastAsia="仿宋" w:hAnsi="仿宋"/>
          <w:color w:val="000000"/>
          <w:sz w:val="28"/>
          <w:szCs w:val="28"/>
        </w:rPr>
      </w:pPr>
    </w:p>
    <w:p w:rsidR="003B4726" w:rsidRPr="004175D1" w:rsidRDefault="003B4726" w:rsidP="003B4726">
      <w:pPr>
        <w:pStyle w:val="a7"/>
        <w:shd w:val="clear" w:color="auto" w:fill="FFFFFF"/>
        <w:spacing w:before="0" w:beforeAutospacing="0" w:after="0" w:afterAutospacing="0" w:line="600" w:lineRule="exact"/>
        <w:contextualSpacing/>
        <w:jc w:val="center"/>
        <w:rPr>
          <w:rFonts w:ascii="Calibri" w:hAnsi="Calibri" w:cs="Calibri"/>
          <w:color w:val="000000"/>
          <w:sz w:val="30"/>
          <w:szCs w:val="30"/>
        </w:rPr>
      </w:pPr>
      <w:r w:rsidRPr="002D318E">
        <w:rPr>
          <w:rFonts w:cs="Calibri" w:hint="eastAsia"/>
          <w:b/>
          <w:bCs/>
          <w:color w:val="000000"/>
          <w:sz w:val="30"/>
          <w:szCs w:val="30"/>
        </w:rPr>
        <w:t>民政部对中国珠宝玉石首饰行业协会作出警告的行政处罚</w:t>
      </w:r>
    </w:p>
    <w:p w:rsidR="003B4726" w:rsidRPr="001C378D" w:rsidRDefault="003B4726" w:rsidP="003B4726">
      <w:pPr>
        <w:spacing w:line="600" w:lineRule="exact"/>
        <w:ind w:firstLineChars="200" w:firstLine="560"/>
        <w:contextualSpacing/>
        <w:rPr>
          <w:rFonts w:ascii="仿宋" w:eastAsia="仿宋" w:hAnsi="仿宋"/>
          <w:sz w:val="28"/>
          <w:szCs w:val="28"/>
        </w:rPr>
      </w:pPr>
      <w:r w:rsidRPr="001C378D">
        <w:rPr>
          <w:rFonts w:ascii="仿宋" w:eastAsia="仿宋" w:hAnsi="仿宋" w:hint="eastAsia"/>
          <w:sz w:val="28"/>
          <w:szCs w:val="28"/>
        </w:rPr>
        <w:t>近日，民政部对中国珠宝玉石首饰行业协会（已脱钩，法定代表人毕立君）作出警告的行政处罚。</w:t>
      </w:r>
    </w:p>
    <w:p w:rsidR="003B4726" w:rsidRPr="001C378D" w:rsidRDefault="003B4726" w:rsidP="003B4726">
      <w:pPr>
        <w:spacing w:line="480" w:lineRule="exact"/>
        <w:ind w:firstLineChars="200" w:firstLine="560"/>
        <w:contextualSpacing/>
        <w:rPr>
          <w:rFonts w:ascii="仿宋" w:eastAsia="仿宋" w:hAnsi="仿宋"/>
          <w:sz w:val="28"/>
          <w:szCs w:val="28"/>
        </w:rPr>
      </w:pPr>
      <w:r w:rsidRPr="001C378D">
        <w:rPr>
          <w:rFonts w:ascii="仿宋" w:eastAsia="仿宋" w:hAnsi="仿宋" w:hint="eastAsia"/>
          <w:sz w:val="28"/>
          <w:szCs w:val="28"/>
        </w:rPr>
        <w:t>经查，中国珠宝玉石首饰行业协会2018年、2019年连续举办两届“天工精制”国际时尚珠宝设计大赛，评选出金奖、银奖、铜奖、最佳工艺突破奖、最佳创意奖、年度杰出企业、年度杰出企业家等奖项。活动中，通过大赛承办单位收</w:t>
      </w:r>
      <w:r w:rsidRPr="001C378D">
        <w:rPr>
          <w:rFonts w:ascii="仿宋" w:eastAsia="仿宋" w:hAnsi="仿宋" w:hint="eastAsia"/>
          <w:sz w:val="28"/>
          <w:szCs w:val="28"/>
        </w:rPr>
        <w:lastRenderedPageBreak/>
        <w:t>取参赛单位赞助费共计343.8万元，活动支出364万元。</w:t>
      </w:r>
    </w:p>
    <w:p w:rsidR="003B4726" w:rsidRPr="001C378D" w:rsidRDefault="003B4726" w:rsidP="003B4726">
      <w:pPr>
        <w:spacing w:line="480" w:lineRule="exact"/>
        <w:ind w:firstLineChars="200" w:firstLine="560"/>
        <w:contextualSpacing/>
        <w:rPr>
          <w:rFonts w:ascii="仿宋" w:eastAsia="仿宋" w:hAnsi="仿宋"/>
          <w:sz w:val="28"/>
          <w:szCs w:val="28"/>
        </w:rPr>
      </w:pPr>
      <w:r w:rsidRPr="001C378D">
        <w:rPr>
          <w:rFonts w:ascii="仿宋" w:eastAsia="仿宋" w:hAnsi="仿宋" w:hint="eastAsia"/>
          <w:sz w:val="28"/>
          <w:szCs w:val="28"/>
        </w:rPr>
        <w:t>中国珠宝玉石首饰行业协会的上述行为违反了《社会组织评比达标表彰活动管理暂行规定》（国评组发〔2012〕2号）第三条、第四条、第五条的规定，依据《社会团体登记管理条例》第三十条第一款第（八）项的规定，民政部对中国珠宝玉石首饰行业协会作出警告的行政处罚，同时依据《社会组织信用信息管理办法》的规定，将中国珠宝玉石首饰行业协会列入社会组织活动异常名录。</w:t>
      </w:r>
    </w:p>
    <w:p w:rsidR="003B4726" w:rsidRPr="001C378D" w:rsidRDefault="003B4726" w:rsidP="003B4726">
      <w:pPr>
        <w:spacing w:line="480" w:lineRule="exact"/>
        <w:ind w:firstLineChars="200" w:firstLine="560"/>
        <w:contextualSpacing/>
        <w:rPr>
          <w:rFonts w:ascii="仿宋" w:eastAsia="仿宋" w:hAnsi="仿宋"/>
          <w:sz w:val="28"/>
          <w:szCs w:val="28"/>
        </w:rPr>
      </w:pPr>
      <w:r w:rsidRPr="001C378D">
        <w:rPr>
          <w:rFonts w:ascii="仿宋" w:eastAsia="仿宋" w:hAnsi="仿宋" w:hint="eastAsia"/>
          <w:sz w:val="28"/>
          <w:szCs w:val="28"/>
        </w:rPr>
        <w:t>近年来，民政部持续加大对社会组织违规评比表彰收费行为的查处力度，已有多个存在此类违法违规行为的社会组织被依法处罚。各社会组织应当引以为戒，严格遵守《社会组织评比达标表彰活动管理暂行规定》的相关规定，开展评比达标表彰活动必须履行相应的报批程序，未经批准，不得擅自举办评比达标表彰活动，开展评比达标表彰活动时不得向评选对象收取或变相收取任何费用。同时，提醒社会各界和广大公众，在参与全国性社会组织开展的评比达标表彰活动时，要提前查询网上公开的《全国评比达标表彰保留项目目录》，甄别该类活动是否合法合规。</w:t>
      </w:r>
    </w:p>
    <w:p w:rsidR="003B4726" w:rsidRDefault="003B4726" w:rsidP="003B4726">
      <w:pPr>
        <w:spacing w:line="480" w:lineRule="exact"/>
        <w:ind w:firstLineChars="200" w:firstLine="560"/>
        <w:contextualSpacing/>
      </w:pPr>
      <w:r w:rsidRPr="001C378D">
        <w:rPr>
          <w:rFonts w:ascii="仿宋" w:eastAsia="仿宋" w:hAnsi="仿宋" w:hint="eastAsia"/>
          <w:sz w:val="28"/>
          <w:szCs w:val="28"/>
        </w:rPr>
        <w:t>民政部将坚持对社会组织各类违法行为“零容忍”的态度，始终保持高压态势。对心存侥幸、知法犯法的社会组织，依法从严处罚，切实维护社会组织登记管理秩序，营造健康发展环境。</w:t>
      </w:r>
    </w:p>
    <w:p w:rsidR="003B4726" w:rsidRDefault="003B4726" w:rsidP="003B4726">
      <w:pPr>
        <w:pStyle w:val="a7"/>
        <w:shd w:val="clear" w:color="auto" w:fill="FFFFFF"/>
        <w:spacing w:before="157" w:beforeAutospacing="0" w:after="0" w:afterAutospacing="0" w:line="500" w:lineRule="atLeast"/>
        <w:rPr>
          <w:rFonts w:ascii="仿宋" w:eastAsia="仿宋" w:hAnsi="仿宋" w:cs="Calibri"/>
          <w:color w:val="000000"/>
          <w:sz w:val="28"/>
          <w:szCs w:val="28"/>
        </w:rPr>
      </w:pPr>
    </w:p>
    <w:p w:rsidR="003B4726" w:rsidRDefault="003B4726" w:rsidP="003B4726">
      <w:pPr>
        <w:pStyle w:val="1"/>
        <w:shd w:val="clear" w:color="auto" w:fill="FFFFFF"/>
        <w:spacing w:before="250" w:beforeAutospacing="0" w:after="125" w:afterAutospacing="0" w:line="501" w:lineRule="atLeast"/>
        <w:jc w:val="center"/>
        <w:rPr>
          <w:rFonts w:asciiTheme="majorEastAsia" w:eastAsiaTheme="majorEastAsia" w:hAnsiTheme="majorEastAsia"/>
          <w:color w:val="333333"/>
          <w:sz w:val="30"/>
          <w:szCs w:val="30"/>
        </w:rPr>
      </w:pPr>
      <w:r w:rsidRPr="002D318E">
        <w:rPr>
          <w:rFonts w:asciiTheme="majorEastAsia" w:eastAsiaTheme="majorEastAsia" w:hAnsiTheme="majorEastAsia" w:hint="eastAsia"/>
          <w:color w:val="333333"/>
          <w:sz w:val="30"/>
          <w:szCs w:val="30"/>
        </w:rPr>
        <w:t>民政部曝光近500家山寨社团</w:t>
      </w:r>
    </w:p>
    <w:p w:rsidR="003B4726" w:rsidRPr="002D318E" w:rsidRDefault="003B4726" w:rsidP="003B4726">
      <w:pPr>
        <w:pStyle w:val="1"/>
        <w:shd w:val="clear" w:color="auto" w:fill="FFFFFF"/>
        <w:spacing w:before="250" w:beforeAutospacing="0" w:after="125" w:afterAutospacing="0" w:line="501" w:lineRule="atLeast"/>
        <w:jc w:val="center"/>
        <w:rPr>
          <w:rFonts w:asciiTheme="majorEastAsia" w:eastAsiaTheme="majorEastAsia" w:hAnsiTheme="majorEastAsia"/>
          <w:color w:val="333333"/>
          <w:sz w:val="30"/>
          <w:szCs w:val="30"/>
        </w:rPr>
      </w:pPr>
    </w:p>
    <w:p w:rsidR="003B4726" w:rsidRPr="004175D1" w:rsidRDefault="003B4726" w:rsidP="003B4726">
      <w:pPr>
        <w:widowControl/>
        <w:shd w:val="clear" w:color="auto" w:fill="FFFFFF"/>
        <w:jc w:val="left"/>
        <w:rPr>
          <w:rFonts w:ascii="宋体" w:eastAsia="宋体" w:hAnsi="宋体" w:cs="宋体"/>
          <w:color w:val="404040"/>
          <w:kern w:val="0"/>
          <w:sz w:val="28"/>
          <w:szCs w:val="28"/>
        </w:rPr>
      </w:pPr>
      <w:r w:rsidRPr="004175D1">
        <w:rPr>
          <w:rFonts w:ascii="宋体" w:eastAsia="宋体" w:hAnsi="宋体" w:cs="宋体"/>
          <w:bCs/>
          <w:color w:val="404040"/>
          <w:kern w:val="0"/>
          <w:sz w:val="28"/>
          <w:szCs w:val="28"/>
        </w:rPr>
        <w:t>527家“山寨社团”名单：</w:t>
      </w:r>
    </w:p>
    <w:p w:rsidR="003B4726" w:rsidRDefault="003B4726" w:rsidP="003B4726">
      <w:pPr>
        <w:widowControl/>
        <w:shd w:val="clear" w:color="auto" w:fill="FFFFFF"/>
        <w:jc w:val="left"/>
        <w:rPr>
          <w:rFonts w:ascii="宋体" w:eastAsia="宋体" w:hAnsi="宋体" w:cs="宋体"/>
          <w:color w:val="404040"/>
          <w:kern w:val="0"/>
          <w:sz w:val="23"/>
          <w:szCs w:val="23"/>
        </w:rPr>
        <w:sectPr w:rsidR="003B4726" w:rsidSect="002A6959">
          <w:pgSz w:w="11906" w:h="16838"/>
          <w:pgMar w:top="1440" w:right="1080" w:bottom="1440" w:left="1080" w:header="851" w:footer="992" w:gutter="0"/>
          <w:cols w:space="425"/>
          <w:docGrid w:type="lines" w:linePitch="312"/>
        </w:sectPr>
      </w:pPr>
      <w:r w:rsidRPr="00AE0EAE">
        <w:rPr>
          <w:rFonts w:ascii="宋体" w:eastAsia="宋体" w:hAnsi="宋体" w:cs="宋体"/>
          <w:color w:val="404040"/>
          <w:kern w:val="0"/>
          <w:sz w:val="23"/>
          <w:szCs w:val="23"/>
        </w:rPr>
        <w:t xml:space="preserve">　　</w:t>
      </w:r>
    </w:p>
    <w:p w:rsidR="003B4726" w:rsidRPr="00AE0EAE" w:rsidRDefault="003B4726" w:rsidP="003B4726">
      <w:pPr>
        <w:widowControl/>
        <w:shd w:val="clear" w:color="auto" w:fill="FFFFFF"/>
        <w:spacing w:line="400" w:lineRule="exact"/>
        <w:ind w:firstLineChars="200" w:firstLine="480"/>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bdr w:val="none" w:sz="0" w:space="0" w:color="auto" w:frame="1"/>
        </w:rPr>
        <w:lastRenderedPageBreak/>
        <w:t>1.中国国际和平研究中心</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2.中国土地研究院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3.中国土地法律与政策研究中心</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4.中国农业科技服务协会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5.中国三农产业发展工作委员会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lastRenderedPageBreak/>
        <w:t xml:space="preserve">　　</w:t>
      </w:r>
      <w:r w:rsidRPr="00AE0EAE">
        <w:rPr>
          <w:rFonts w:ascii="仿宋" w:eastAsia="仿宋" w:hAnsi="仿宋" w:cs="宋体"/>
          <w:color w:val="404040"/>
          <w:kern w:val="0"/>
          <w:sz w:val="24"/>
          <w:szCs w:val="24"/>
          <w:bdr w:val="none" w:sz="0" w:space="0" w:color="auto" w:frame="1"/>
        </w:rPr>
        <w:t>6.中国三农促进会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7.中国三农研究院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8.中国中小城市电视媒体研究中心</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9.中国三农产业协会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10.中国三农协会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lastRenderedPageBreak/>
        <w:t xml:space="preserve">　　</w:t>
      </w:r>
      <w:r w:rsidRPr="00AE0EAE">
        <w:rPr>
          <w:rFonts w:ascii="仿宋" w:eastAsia="仿宋" w:hAnsi="仿宋" w:cs="宋体"/>
          <w:color w:val="404040"/>
          <w:kern w:val="0"/>
          <w:sz w:val="24"/>
          <w:szCs w:val="24"/>
          <w:bdr w:val="none" w:sz="0" w:space="0" w:color="auto" w:frame="1"/>
        </w:rPr>
        <w:t>11.中国人事法务协会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12.中国法律教育协会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13.中国维权记者联合会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14.中国公益总会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15.中国公益事业促进会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16.中华慈善国际联合会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17.中国国际慈善基金会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18.中国河北小康建设促进会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19.中国亚太地区友好协会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20.中国公司管理研究会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21.中国注册理财规划师协会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22.中国银行业联合会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23.中国金融业协会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24.中国担保协会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25.中国信用协会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26.国际诚信企业协会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27.中国诚信企业协会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28.国际信用评估与监督协会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29.中国中小企业联合会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30.中国国际交流促进委员会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31.中国公司国际交流合作协会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32.中国投资担保专家委员会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33.中国股权投资基金协会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34.中国风险投资协会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35.中国国际风险投资协会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36.中国国际投资贸易协会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37.中国国际投资贸易研究会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38.中国国际投资合作促进会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39.“中国国际经济技术合作促进会”（与民政部登记社团重名）</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40.中国经济贸易促进会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41.中国品牌管理协会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42.中国产品质量协会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43.中国国际名牌协会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lastRenderedPageBreak/>
        <w:t xml:space="preserve">　　</w:t>
      </w:r>
      <w:r w:rsidRPr="00AE0EAE">
        <w:rPr>
          <w:rFonts w:ascii="仿宋" w:eastAsia="仿宋" w:hAnsi="仿宋" w:cs="宋体"/>
          <w:color w:val="404040"/>
          <w:kern w:val="0"/>
          <w:sz w:val="24"/>
          <w:szCs w:val="24"/>
          <w:bdr w:val="none" w:sz="0" w:space="0" w:color="auto" w:frame="1"/>
        </w:rPr>
        <w:t>44.中华儒商总商会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45.世界杰出华商协会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46.中国上市企业俱乐部</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47.中国创业家协会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48.中国民营企业家协会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49.中国民营企业联合会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50.中国民营企业家联合会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51.世界奢侈品协会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52.中华民营企业联合会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53.中国企业合作促进会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54.中国连锁加盟管理协会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55.中国连锁加盟企业协会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56.中国连锁加盟协会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57.中国连锁加盟行业协会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58.中国人力资源管理联合会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59.中国人力资源管理协会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60.中国管理科学发展协会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61.中国工程施工监理协会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62.中国建筑工程监理协会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63.中国工程质量监督管理协会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64.中国电源工业协会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65.中国微晶产业协会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66.中国能源环保科学学会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67.中国能源环境科技协会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68.中国能源学会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69.中国能源协会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70.中国发展研究院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71.中国监理工程师协会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72.中国行业发展调查研究评价中心</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73.亚洲蓝带餐饮协会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74.中国酒店联盟委员会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75.中国饭店业采购供应协会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76.中国饭店管理协会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77.中国酒店管理协会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lastRenderedPageBreak/>
        <w:t xml:space="preserve">　　</w:t>
      </w:r>
      <w:r w:rsidRPr="00AE0EAE">
        <w:rPr>
          <w:rFonts w:ascii="仿宋" w:eastAsia="仿宋" w:hAnsi="仿宋" w:cs="宋体"/>
          <w:color w:val="404040"/>
          <w:kern w:val="0"/>
          <w:sz w:val="24"/>
          <w:szCs w:val="24"/>
          <w:bdr w:val="none" w:sz="0" w:space="0" w:color="auto" w:frame="1"/>
        </w:rPr>
        <w:t>78.国际食品包装协会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79.中国特产协会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80.中国奢侈品协会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81.中国建筑装饰行业协会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sectPr w:rsidR="003B4726" w:rsidRPr="00AE0EAE" w:rsidSect="00AE0EAE">
          <w:type w:val="continuous"/>
          <w:pgSz w:w="11906" w:h="16838"/>
          <w:pgMar w:top="1440" w:right="1080" w:bottom="1440" w:left="1080" w:header="851" w:footer="992" w:gutter="0"/>
          <w:cols w:num="2" w:space="425"/>
          <w:docGrid w:type="lines" w:linePitch="312"/>
        </w:sectPr>
      </w:pP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lastRenderedPageBreak/>
        <w:t xml:space="preserve">　　</w:t>
      </w:r>
      <w:r w:rsidRPr="00AE0EAE">
        <w:rPr>
          <w:rFonts w:ascii="仿宋" w:eastAsia="仿宋" w:hAnsi="仿宋" w:cs="宋体"/>
          <w:color w:val="404040"/>
          <w:kern w:val="0"/>
          <w:sz w:val="24"/>
          <w:szCs w:val="24"/>
          <w:bdr w:val="none" w:sz="0" w:space="0" w:color="auto" w:frame="1"/>
        </w:rPr>
        <w:t>82.中国房地产开发商协会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83.中国建筑设计协会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84.中国建筑业企业协会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85.中国建筑行业联合会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86.中国建筑业联合会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87.中国施工企业联合会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88.山东省工程建设监理协会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89.中国工程勘察设计协会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90.中国装饰业协会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91.山东省建筑装饰行业协会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92.中国工程施工管理协会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93.中国工程建设监理行业协会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94.中国工程监理行业协会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95.中国监理企业协会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96.中国建设监理行业协会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97.中国工程建设监理协会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98.中国工程监理协会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99.中国建筑监理协会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100.中国建设工程监理协会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101.中国物业行业管理协会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102.中国物业服务协会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103.中国物业企业管理协会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104.中国物业管理公司促进会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105.中国物业协会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106.中国物业管理师协会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107.国际环境建筑设计科技促进会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108.国际建筑设计堪舆院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109.中国房地产文化促进会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110.中国房地产市场管理协会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111.中国物业管理行业协会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112.中国城市建设协会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113.“中国城市轨道交通协会”（与民政部登记社团重名）</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114.中国城市国际协会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115.中国混凝土协会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lastRenderedPageBreak/>
        <w:t xml:space="preserve">　　</w:t>
      </w:r>
      <w:r w:rsidRPr="00AE0EAE">
        <w:rPr>
          <w:rFonts w:ascii="仿宋" w:eastAsia="仿宋" w:hAnsi="仿宋" w:cs="宋体"/>
          <w:color w:val="404040"/>
          <w:kern w:val="0"/>
          <w:sz w:val="24"/>
          <w:szCs w:val="24"/>
          <w:bdr w:val="none" w:sz="0" w:space="0" w:color="auto" w:frame="1"/>
        </w:rPr>
        <w:t>116.中国商业地产联盟</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117.中国房地产企业协会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118.中国房地产开发企业协会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119.中国建设培训协会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120.中国建筑教育协会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121.中国医院管理研究会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122.中国医院学会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123.中国医院管理学会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124.中华医学研究会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125.中国民办教育家协会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126.中国教育协会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127.中国教育发展促进会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128.中国劳动教育研究会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129.中国教育界联合会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130.中国教育家交流协会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131.中华医院管理学会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132.“中国高等教育学会”（与民政部登记社团重名）</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133.中国学校教育学会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134.中国劳动保障学会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135.中国塑编协会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136.中国陨石收藏家协会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137.中国物业服务企业协会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138.中国物业服务管理协会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139.中国物业服务行业协会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140.中国物业企业协会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141.中国长寿工程基金会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142.中国营养协会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143.中华健康产业协会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144.中国健康产业协会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145.国际健康健美长寿学研究会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146.中国兽药企业协会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147.中国食品药品行业协会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148.中国医疗整形美容协会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149.中国制药行业协会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lastRenderedPageBreak/>
        <w:t xml:space="preserve">　　</w:t>
      </w:r>
      <w:r w:rsidRPr="00AE0EAE">
        <w:rPr>
          <w:rFonts w:ascii="仿宋" w:eastAsia="仿宋" w:hAnsi="仿宋" w:cs="宋体"/>
          <w:color w:val="404040"/>
          <w:kern w:val="0"/>
          <w:sz w:val="24"/>
          <w:szCs w:val="24"/>
          <w:bdr w:val="none" w:sz="0" w:space="0" w:color="auto" w:frame="1"/>
        </w:rPr>
        <w:t>150.中国药品零售管理协会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151.世界养生委员会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152.中国药品零售企业协会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153.中国医疗机构协会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154.中国医疗器械贸易行业协会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155.中国医药行业管理协会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156.中国中药企业管理协会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157.中华学生爱眼工程促进会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158.中国医师联合会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159.中国医疗卫生协会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160.中华医学国际发展联合会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161.中国书画名家研究会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162.中国尿疗协会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163.中国当代艺术协会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164.国际休闲产业协会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165.中国民族文艺家协会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166.国际环境保护组织协会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167.中国电视音乐家协会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168.中国服装服饰行业协会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169.中国艺术收藏家协会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170.国际华夏周易协会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171.中国毛体书法家协会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172.中国美术艺术家协会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173.中国文化艺术研究会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174.中国国际文艺家协会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175.国际中国书画家交流促进会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176.中国艺术家协会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177.中国旗袍会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178.亚洲人居环境协会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179.中国健康管理促进会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180.中国健康促进协会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181.孙中山海外基金会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182.将军文化艺术联合会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183.中国汽车汽配用品行业联合会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lastRenderedPageBreak/>
        <w:t xml:space="preserve">　　</w:t>
      </w:r>
      <w:r w:rsidRPr="00AE0EAE">
        <w:rPr>
          <w:rFonts w:ascii="仿宋" w:eastAsia="仿宋" w:hAnsi="仿宋" w:cs="宋体"/>
          <w:color w:val="404040"/>
          <w:kern w:val="0"/>
          <w:sz w:val="24"/>
          <w:szCs w:val="24"/>
          <w:bdr w:val="none" w:sz="0" w:space="0" w:color="auto" w:frame="1"/>
        </w:rPr>
        <w:t>184.华文作家协会张胡子</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185.中国国际柔力球传播管理协会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186.中华孟子协会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187.中国口哨协会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188.中国科学家企业家协会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189.中国寺庙文化促进会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190.全国道德主题教育组织委员会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191.中澳文化交流协会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192.中国科学家协会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193.中华中老年骑游协会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194.中国专家学者协会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195.中国汽车配件用品市场协会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196.中国工艺美术行业协会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197.中国婚庆服务协会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198.中华玉文化研究联合会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199.中华邓世蕾爱心协会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200.中国红旗画院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201.中国书法艺术家协会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202.中国文玩行业协会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203.中国产业经济促进会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204.中国交通运输管理研究会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205.中国企业家思想俱乐部</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206.中国文艺家协会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207.中国品牌促进会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208.国际酒店烹饪艺术协会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209.中国知名品牌协会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210.中国智能家居协会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211.中国毛体书法艺术家协会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212.中国三农生态产业联盟</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213.中国品牌发展研究院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214.中国鞋业协会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215.中国企业家发展联合会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216.中国企业发展促进会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217.世界华人企业家协会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lastRenderedPageBreak/>
        <w:t xml:space="preserve">　　</w:t>
      </w:r>
      <w:r w:rsidRPr="00AE0EAE">
        <w:rPr>
          <w:rFonts w:ascii="仿宋" w:eastAsia="仿宋" w:hAnsi="仿宋" w:cs="宋体"/>
          <w:color w:val="404040"/>
          <w:kern w:val="0"/>
          <w:sz w:val="24"/>
          <w:szCs w:val="24"/>
          <w:bdr w:val="none" w:sz="0" w:space="0" w:color="auto" w:frame="1"/>
        </w:rPr>
        <w:t>218.中国交通企业管理研究会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219.中国书画艺术家协会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220.中华国礼中心</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221.中国国际艺术家协会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222.人民艺术家协会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223.中国部长将军书画协会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224.中国紫砂艺术家协会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225.中国长城将军书画院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226.中国民族书画艺术家协会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227.中国将军部长书画研究院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228.中国民族艺术家协会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229.中国部长将军书画院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230.中国将军书画家协会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231.中国摄影联合会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232.中国将军部长书画院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233.中华将军书画研究院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234.中国华夏艺术家协会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235.中国两岸将军书画院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236.中国艺术家交流协会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237.中国艺术家联合会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238.中国文化艺术家协会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239.中国国际书画家协会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240.中华全国艺术家协会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241.中国职业教育协会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242.中国艺术摄影家协会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243.中国金融投资发展促进会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244.中国医药行业协会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245.中国肚皮舞协会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246.中国厨师协会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247.中国青年海归协会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248.中国土木建筑咨询协会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249.中国工艺美术家协会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250.中国青少年民族器乐协会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251.中国国学文化研究会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lastRenderedPageBreak/>
        <w:t xml:space="preserve">　　</w:t>
      </w:r>
      <w:r w:rsidRPr="00AE0EAE">
        <w:rPr>
          <w:rFonts w:ascii="仿宋" w:eastAsia="仿宋" w:hAnsi="仿宋" w:cs="宋体"/>
          <w:color w:val="404040"/>
          <w:kern w:val="0"/>
          <w:sz w:val="24"/>
          <w:szCs w:val="24"/>
          <w:bdr w:val="none" w:sz="0" w:space="0" w:color="auto" w:frame="1"/>
        </w:rPr>
        <w:t>252.中国建设企业联合会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253.中华全国策划师协会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254.中国互联网金融行业协会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255.中国红色文化发展促进会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256.中国计量测试技术交流协会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257.中国金融管理协会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258.中国医疗器械管理协会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259.中国当代教育协会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260.中国摄影师协会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261.中华传统文化研究会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262.中国传统文化学会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263.中国国际传统文化研究会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264.中华礼仪文化研究会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265.中国孔子文化促进会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266.中华孔子文化研究会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267.中国国际厨师协会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268.中国艺术教育联合会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269.中国标准化教育协会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270.中国教育事业促进会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271.中国国际交流促进会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272.中国古琴学会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273.中国古琴艺术协会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274.中国钢琴艺术研究会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275.中国民族文化产业发展促进会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276.中国舞蹈艺术研究会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277.中国影视家协会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278.中国书画名家联合会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279.中国节能环保产业协会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280.中国节能环保高新技术产业协会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281.中国书画艺术研究会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282.中华国礼国际品牌推广中心</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283.中国互联网金融发展促进会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284.中国企业经济发展促进会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285.中国新材料技术协会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lastRenderedPageBreak/>
        <w:t xml:space="preserve">　　</w:t>
      </w:r>
      <w:r w:rsidRPr="00AE0EAE">
        <w:rPr>
          <w:rFonts w:ascii="仿宋" w:eastAsia="仿宋" w:hAnsi="仿宋" w:cs="宋体"/>
          <w:color w:val="404040"/>
          <w:kern w:val="0"/>
          <w:sz w:val="24"/>
          <w:szCs w:val="24"/>
          <w:bdr w:val="none" w:sz="0" w:space="0" w:color="auto" w:frame="1"/>
        </w:rPr>
        <w:t>286.中华茶人协会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287.中国茶叶品牌协会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288.中国酒茶文化收藏协会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289.中国茶道国际交流协会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290.中国禅茶协会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291.中国茶道协会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292.中国企业改革与发展交流协会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293.中国特产采购协会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294.中国民营经济发展促进会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295.中国教育改革研究会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296.中国经济技术国际交流协会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297.中国医疗器械企业家联合会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298.中国城市发展战略研究会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299.中国医疗器械促进会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300.中华全国书画家联合会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301.中国文艺协会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302.中华海峡两岸书画艺术家协会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303.中国海峡两岸书画家协会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304.中国人民书法家协会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305.中国农家乐协会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306.中华国际医疗旅游协会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307.中国藏酒协会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308.中国酒类行业协会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309.中华国际文化艺术联合会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310.中国国际舞蹈运动协会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311.中国国际舞蹈艺术家协会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312.中国人口协会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313.中国国际标准舞联合会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314.中国国际体育舞蹈联合会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315.中华当代书画家协会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316.中国设计师协会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317.中国国际设计师协会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318.中国勘察设计行业协会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319.中国勘察设计咨询协会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lastRenderedPageBreak/>
        <w:t xml:space="preserve">　　</w:t>
      </w:r>
      <w:r w:rsidRPr="00AE0EAE">
        <w:rPr>
          <w:rFonts w:ascii="仿宋" w:eastAsia="仿宋" w:hAnsi="仿宋" w:cs="宋体"/>
          <w:color w:val="404040"/>
          <w:kern w:val="0"/>
          <w:sz w:val="24"/>
          <w:szCs w:val="24"/>
          <w:bdr w:val="none" w:sz="0" w:space="0" w:color="auto" w:frame="1"/>
        </w:rPr>
        <w:t>320.中国勘察设计管理协会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321.中国陈设艺术行业协会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322.中国工程勘察设计行业协会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323.中国设计师联合会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324.中国国际环境艺术行业协会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325.中国国际室内设计联合会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326.中国国际易经协会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327.中国易经研究学会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328.中华易经协会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329.中国易经协会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330.中国周易协会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331.中华风水研究会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332.中国风水家协会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333.中国风水协会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334.中国风水学会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335.“中国投资协会”（与民政部登记社团重名）</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336.中国勘察设计教育协会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337.中华时代名人协会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338.中国周易研究会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339.中国国际周易联合会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340.中国易学研究协会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341.中华易学研究会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342.中华国际易学研究会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343.中华易学名人促进会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344.中国易学家协会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345.中华周易研究会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346.中华易学培训师协会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347.中华易学协会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348.中国画家协会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349.中国职业书画家协会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350.中国书画家协会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351.中国国家美术家协会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352.中华书画家协会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353.中国国家书法家协会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lastRenderedPageBreak/>
        <w:t xml:space="preserve">　　</w:t>
      </w:r>
      <w:r w:rsidRPr="00AE0EAE">
        <w:rPr>
          <w:rFonts w:ascii="仿宋" w:eastAsia="仿宋" w:hAnsi="仿宋" w:cs="宋体"/>
          <w:color w:val="404040"/>
          <w:kern w:val="0"/>
          <w:sz w:val="24"/>
          <w:szCs w:val="24"/>
          <w:bdr w:val="none" w:sz="0" w:space="0" w:color="auto" w:frame="1"/>
        </w:rPr>
        <w:t>354.华人国际书画名家协会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355.中国书画家交流协会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356.中国互联网金融行业学会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357.中国互联网金融研究会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358.中华道法协会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359.中华美容协会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360.中国教育改革促进会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361.中国教育发展协会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362.中国意象油画研究会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363.中国诗书画协会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364.中国沫若书画院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365.中国医疗美容保健行业联合会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366.中国书法艺术教育学会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367.中国艺术学会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368.中国美术家研究会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369.中国美术协会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370.中国国际书法家协会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371.中国能源服务协会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372.中国能源环保产业协会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373.中国新能源协会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374.中国清洁能源行业协会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375.中国新能源科技协会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376.中国可再生能源行业协会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377.中国能源环保高新技术产业协会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378.中国能源行业发展协会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379.中国夏令营协会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380.中国先进材料学会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381.中华微整形生物美容协会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382.中国数码摄影家协会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383.中国旅游摄影协会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384.中国当代摄影家协会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385.中国民间摄影协会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386.中国自由摄影家协会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387.中国国际工艺美术师协会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lastRenderedPageBreak/>
        <w:t xml:space="preserve">　　</w:t>
      </w:r>
      <w:r w:rsidRPr="00AE0EAE">
        <w:rPr>
          <w:rFonts w:ascii="仿宋" w:eastAsia="仿宋" w:hAnsi="仿宋" w:cs="宋体"/>
          <w:color w:val="404040"/>
          <w:kern w:val="0"/>
          <w:sz w:val="24"/>
          <w:szCs w:val="24"/>
          <w:bdr w:val="none" w:sz="0" w:space="0" w:color="auto" w:frame="1"/>
        </w:rPr>
        <w:t>388.中国工艺美术师协会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389.中国工艺美术大师协会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390.中国商业地产投资协会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391.中国房地产行业协会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392.中国房地产开发行业协会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393.中国房地产开发协会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394.中国房地产培训协会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395.中国国际工艺美术协会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396.中国房地产业品牌协会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397.“中国摄影家协会”（与中国文联所属协会重名）</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398.中国传媒发展研究协会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399.中国旅游摄影家协会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400.中国现代摄影家协会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401.中国佛教摄影协会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402.中国企业家摄影协会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403.中国人像摄影家协会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404.中国人文摄影家协会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405.中国民族摄影家协会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406.中国红色文化促进会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407.中国收藏家联合会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408.中国将军艺术协会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409.中国榜书家协会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410.中国汉服协会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411.中国管理会计师协会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412.中国注册管理会计师协会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413.中国企业管理协会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414.中国国家名厨烹饪文化中心</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415.中国建筑施工标准化协会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416.中国国缘餐饮行业协会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417.中国国际餐饮协会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418.中华金厨协会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419.中华厨师协会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420.中国冷菜协会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421.中国通用航空发展协会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lastRenderedPageBreak/>
        <w:t xml:space="preserve">　　</w:t>
      </w:r>
      <w:r w:rsidRPr="00AE0EAE">
        <w:rPr>
          <w:rFonts w:ascii="仿宋" w:eastAsia="仿宋" w:hAnsi="仿宋" w:cs="宋体"/>
          <w:color w:val="404040"/>
          <w:kern w:val="0"/>
          <w:sz w:val="24"/>
          <w:szCs w:val="24"/>
          <w:bdr w:val="none" w:sz="0" w:space="0" w:color="auto" w:frame="1"/>
        </w:rPr>
        <w:t>422.中国直升机产业发展协会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423.中国传统工艺美术协会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424.中华国际舞蹈联合会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425.中国国际书画艺术研究院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426.中国企业商协会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427.赵氏宗亲世界联合会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428.中国物流行业协会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429.中国建筑防水行业协会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430.中国建筑防水材料协会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431.中国民营经济研究院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432.国家标准化管理研究院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433.中国计量测试技术研究院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434.中国安全生产培训中心</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435.中国环境培训中心</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436.中国策划研究院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437.中国艺术教育研究院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438.“中国传统文化促进会”(与民政部登记社团重名)</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439.中国传统文化研究会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440.中国传统文化协会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441.中国名家书画研究院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442.中国书画研究院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443.中国书画艺术研究院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444.中国金融行业诚信建设委员会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445.中国茶叶协会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446.中国华商联合会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447.中国医疗器械发展研究中心</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448.中华医学发展研究会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449.中国勘察设计行业管理协会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450.中国部长将军书画院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451.中国将军部长书画研究院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452.中国人民书画院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453.人民书画家联合会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454.中国人民企业家协会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455.中国海外投资联合会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lastRenderedPageBreak/>
        <w:t xml:space="preserve">　　</w:t>
      </w:r>
      <w:r w:rsidRPr="00AE0EAE">
        <w:rPr>
          <w:rFonts w:ascii="仿宋" w:eastAsia="仿宋" w:hAnsi="仿宋" w:cs="宋体"/>
          <w:color w:val="404040"/>
          <w:kern w:val="0"/>
          <w:sz w:val="24"/>
          <w:szCs w:val="24"/>
          <w:bdr w:val="none" w:sz="0" w:space="0" w:color="auto" w:frame="1"/>
        </w:rPr>
        <w:t>456.中国民族产业联合会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457.中华民族复兴力量联合会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458.中国国际学雷锋联合会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459.中国企业家国际交流协会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460.中国国际企业家协会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461.中国百强企业家协会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462.中国精英企业家协会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463.中国青年投资家联盟协会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464.中国企业国际发展协会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465.中国企业经济发展联合会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466.中华文教经济合作促进会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467.中华海归大联盟协会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468.中国碳排放研究会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469.中国品牌文化管理委员会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470.中华经济发展交流协会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471.中国建筑装饰行业管理协会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472.中国青年文艺学会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473.人民艺术家书画院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474.中华民族文化艺术管理学会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475.中国文化艺术教育促进会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476.中国艺术品评估委员会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477.中国非洲国家贸易促进会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478.中国国际经济贸易联合会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479.中国微篇小说作家协会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480.中国国际品牌认证协会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481.中国金融协会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482.中国金融行业协会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483.中国青年书法家协会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484.华人国际书画名家协会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485.中国教育研究中心</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486.中国美容协会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487.中华国礼书画院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488.中国红色文化研究院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489.中国国际品牌协会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lastRenderedPageBreak/>
        <w:t xml:space="preserve">　　</w:t>
      </w:r>
      <w:r w:rsidRPr="00AE0EAE">
        <w:rPr>
          <w:rFonts w:ascii="仿宋" w:eastAsia="仿宋" w:hAnsi="仿宋" w:cs="宋体"/>
          <w:color w:val="404040"/>
          <w:kern w:val="0"/>
          <w:sz w:val="24"/>
          <w:szCs w:val="24"/>
          <w:bdr w:val="none" w:sz="0" w:space="0" w:color="auto" w:frame="1"/>
        </w:rPr>
        <w:t>490.中国小微金融机构联席会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491.中国易经理事会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492.中国易学家协会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493.中国易学文化研究院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494.中国易经风水研究院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495.中国环境风水策划院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496.中国风水规划院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497.中国城市建筑风水研究院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498.中国岭南易学研究院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499.中华易经风水策划研究院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500.中国周易与世界金融研究院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501.中国周易与世界经济研究院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502.中国风水书画研究院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503.中国建筑风水研究院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504.中国国际易经应用科学院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505.中国易学风水研究院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506.中华易学研究院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507.中国易经学会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508.中国姓名文化研究会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509.中国易学联会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510.中华玄祖风水道法研究院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511.华夏风水研究院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512.中国周易风水研究院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513.中国易学堪舆学院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514.中国风水策划院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515.中国天运风水科学院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516.中国易医科学研究院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517.中华国际易经风水研究院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518.中国易经风水文化研究院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519.中国周易发展研究院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520.中国国际周易风水文化研究院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521.中国堪舆科学院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522.中国风水工程院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523.中国房地产发展投资协会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lastRenderedPageBreak/>
        <w:t xml:space="preserve">　　</w:t>
      </w:r>
      <w:r w:rsidRPr="00AE0EAE">
        <w:rPr>
          <w:rFonts w:ascii="仿宋" w:eastAsia="仿宋" w:hAnsi="仿宋" w:cs="宋体"/>
          <w:color w:val="404040"/>
          <w:kern w:val="0"/>
          <w:sz w:val="24"/>
          <w:szCs w:val="24"/>
          <w:bdr w:val="none" w:sz="0" w:space="0" w:color="auto" w:frame="1"/>
        </w:rPr>
        <w:t>524.中国军民两用技术研究院</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525.中国古建筑学会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526.中国国际美术家协会</w:t>
      </w:r>
    </w:p>
    <w:p w:rsidR="003B4726" w:rsidRPr="00AE0EAE" w:rsidRDefault="003B4726" w:rsidP="003B4726">
      <w:pPr>
        <w:widowControl/>
        <w:shd w:val="clear" w:color="auto" w:fill="FFFFFF"/>
        <w:spacing w:line="400" w:lineRule="exact"/>
        <w:contextualSpacing/>
        <w:jc w:val="left"/>
        <w:rPr>
          <w:rFonts w:ascii="仿宋" w:eastAsia="仿宋" w:hAnsi="仿宋" w:cs="宋体"/>
          <w:color w:val="404040"/>
          <w:kern w:val="0"/>
          <w:sz w:val="24"/>
          <w:szCs w:val="24"/>
        </w:rPr>
      </w:pPr>
      <w:r w:rsidRPr="00AE0EAE">
        <w:rPr>
          <w:rFonts w:ascii="仿宋" w:eastAsia="仿宋" w:hAnsi="仿宋" w:cs="宋体"/>
          <w:color w:val="404040"/>
          <w:kern w:val="0"/>
          <w:sz w:val="24"/>
          <w:szCs w:val="24"/>
        </w:rPr>
        <w:t xml:space="preserve">　　</w:t>
      </w:r>
      <w:r w:rsidRPr="00AE0EAE">
        <w:rPr>
          <w:rFonts w:ascii="仿宋" w:eastAsia="仿宋" w:hAnsi="仿宋" w:cs="宋体"/>
          <w:color w:val="404040"/>
          <w:kern w:val="0"/>
          <w:sz w:val="24"/>
          <w:szCs w:val="24"/>
          <w:bdr w:val="none" w:sz="0" w:space="0" w:color="auto" w:frame="1"/>
        </w:rPr>
        <w:t>527.中华糕饼文化促进会</w:t>
      </w:r>
    </w:p>
    <w:p w:rsidR="00394AE3" w:rsidRDefault="00394AE3"/>
    <w:sectPr w:rsidR="00394AE3" w:rsidSect="003B4726">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AE3" w:rsidRDefault="00394AE3" w:rsidP="003B4726">
      <w:r>
        <w:separator/>
      </w:r>
    </w:p>
  </w:endnote>
  <w:endnote w:type="continuationSeparator" w:id="1">
    <w:p w:rsidR="00394AE3" w:rsidRDefault="00394AE3" w:rsidP="003B47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Arial Unicode MS"/>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AE3" w:rsidRDefault="00394AE3" w:rsidP="003B4726">
      <w:r>
        <w:separator/>
      </w:r>
    </w:p>
  </w:footnote>
  <w:footnote w:type="continuationSeparator" w:id="1">
    <w:p w:rsidR="00394AE3" w:rsidRDefault="00394AE3" w:rsidP="003B47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1272"/>
    <w:multiLevelType w:val="hybridMultilevel"/>
    <w:tmpl w:val="84701AF4"/>
    <w:lvl w:ilvl="0" w:tplc="3894D082">
      <w:start w:val="1"/>
      <w:numFmt w:val="decimal"/>
      <w:lvlText w:val="%1、"/>
      <w:lvlJc w:val="left"/>
      <w:pPr>
        <w:ind w:left="1780" w:hanging="114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50406346"/>
    <w:multiLevelType w:val="hybridMultilevel"/>
    <w:tmpl w:val="1F7C60F4"/>
    <w:lvl w:ilvl="0" w:tplc="28FC9672">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4726"/>
    <w:rsid w:val="00394AE3"/>
    <w:rsid w:val="003B47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726"/>
    <w:pPr>
      <w:widowControl w:val="0"/>
      <w:jc w:val="both"/>
    </w:pPr>
  </w:style>
  <w:style w:type="paragraph" w:styleId="1">
    <w:name w:val="heading 1"/>
    <w:basedOn w:val="a"/>
    <w:link w:val="1Char"/>
    <w:uiPriority w:val="9"/>
    <w:qFormat/>
    <w:rsid w:val="003B472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47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B4726"/>
    <w:rPr>
      <w:sz w:val="18"/>
      <w:szCs w:val="18"/>
    </w:rPr>
  </w:style>
  <w:style w:type="paragraph" w:styleId="a4">
    <w:name w:val="footer"/>
    <w:basedOn w:val="a"/>
    <w:link w:val="Char0"/>
    <w:uiPriority w:val="99"/>
    <w:semiHidden/>
    <w:unhideWhenUsed/>
    <w:rsid w:val="003B47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B4726"/>
    <w:rPr>
      <w:sz w:val="18"/>
      <w:szCs w:val="18"/>
    </w:rPr>
  </w:style>
  <w:style w:type="character" w:customStyle="1" w:styleId="1Char">
    <w:name w:val="标题 1 Char"/>
    <w:basedOn w:val="a0"/>
    <w:link w:val="1"/>
    <w:uiPriority w:val="9"/>
    <w:rsid w:val="003B4726"/>
    <w:rPr>
      <w:rFonts w:ascii="宋体" w:eastAsia="宋体" w:hAnsi="宋体" w:cs="宋体"/>
      <w:b/>
      <w:bCs/>
      <w:kern w:val="36"/>
      <w:sz w:val="48"/>
      <w:szCs w:val="48"/>
    </w:rPr>
  </w:style>
  <w:style w:type="paragraph" w:styleId="a5">
    <w:name w:val="List Paragraph"/>
    <w:basedOn w:val="a"/>
    <w:uiPriority w:val="34"/>
    <w:qFormat/>
    <w:rsid w:val="003B4726"/>
    <w:pPr>
      <w:ind w:firstLineChars="200" w:firstLine="420"/>
    </w:pPr>
  </w:style>
  <w:style w:type="paragraph" w:styleId="a6">
    <w:name w:val="Date"/>
    <w:basedOn w:val="a"/>
    <w:next w:val="a"/>
    <w:link w:val="Char1"/>
    <w:uiPriority w:val="99"/>
    <w:semiHidden/>
    <w:unhideWhenUsed/>
    <w:rsid w:val="003B4726"/>
    <w:pPr>
      <w:ind w:leftChars="2500" w:left="100"/>
    </w:pPr>
  </w:style>
  <w:style w:type="character" w:customStyle="1" w:styleId="Char1">
    <w:name w:val="日期 Char"/>
    <w:basedOn w:val="a0"/>
    <w:link w:val="a6"/>
    <w:uiPriority w:val="99"/>
    <w:semiHidden/>
    <w:rsid w:val="003B4726"/>
  </w:style>
  <w:style w:type="paragraph" w:styleId="a7">
    <w:name w:val="Normal (Web)"/>
    <w:basedOn w:val="a"/>
    <w:uiPriority w:val="99"/>
    <w:unhideWhenUsed/>
    <w:rsid w:val="003B472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2"/>
    <w:uiPriority w:val="99"/>
    <w:semiHidden/>
    <w:unhideWhenUsed/>
    <w:rsid w:val="003B4726"/>
    <w:rPr>
      <w:sz w:val="18"/>
      <w:szCs w:val="18"/>
    </w:rPr>
  </w:style>
  <w:style w:type="character" w:customStyle="1" w:styleId="Char2">
    <w:name w:val="批注框文本 Char"/>
    <w:basedOn w:val="a0"/>
    <w:link w:val="a8"/>
    <w:uiPriority w:val="99"/>
    <w:semiHidden/>
    <w:rsid w:val="003B4726"/>
    <w:rPr>
      <w:sz w:val="18"/>
      <w:szCs w:val="18"/>
    </w:rPr>
  </w:style>
  <w:style w:type="character" w:styleId="a9">
    <w:name w:val="Strong"/>
    <w:basedOn w:val="a0"/>
    <w:uiPriority w:val="22"/>
    <w:qFormat/>
    <w:rsid w:val="003B472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1946</Words>
  <Characters>11094</Characters>
  <Application>Microsoft Office Word</Application>
  <DocSecurity>0</DocSecurity>
  <Lines>92</Lines>
  <Paragraphs>26</Paragraphs>
  <ScaleCrop>false</ScaleCrop>
  <Company/>
  <LinksUpToDate>false</LinksUpToDate>
  <CharactersWithSpaces>13014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xtzj</dc:creator>
  <cp:keywords/>
  <dc:description/>
  <cp:lastModifiedBy>xtzj</cp:lastModifiedBy>
  <cp:revision>2</cp:revision>
  <dcterms:created xsi:type="dcterms:W3CDTF">2021-04-13T05:15:00Z</dcterms:created>
  <dcterms:modified xsi:type="dcterms:W3CDTF">2021-04-13T05:16:00Z</dcterms:modified>
</cp:coreProperties>
</file>